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3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6520"/>
      </w:tblGrid>
      <w:tr w:rsidR="00EB193F" w:rsidRPr="00146D23" w:rsidTr="00EB193F">
        <w:tc>
          <w:tcPr>
            <w:tcW w:w="4820" w:type="dxa"/>
          </w:tcPr>
          <w:p w:rsidR="00EB193F" w:rsidRPr="00146D23" w:rsidRDefault="00EB193F" w:rsidP="00D93206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EB193F" w:rsidRDefault="00EB193F" w:rsidP="00D93206">
            <w:pPr>
              <w:jc w:val="both"/>
              <w:rPr>
                <w:rFonts w:cs="Times New Roman"/>
                <w:b/>
                <w:sz w:val="30"/>
                <w:szCs w:val="30"/>
              </w:rPr>
            </w:pPr>
          </w:p>
          <w:p w:rsidR="00EB193F" w:rsidRPr="00EB193F" w:rsidRDefault="00EB193F" w:rsidP="00D93206">
            <w:pPr>
              <w:jc w:val="both"/>
              <w:rPr>
                <w:rFonts w:cs="Times New Roman"/>
                <w:b/>
                <w:sz w:val="32"/>
                <w:szCs w:val="32"/>
                <w:shd w:val="clear" w:color="auto" w:fill="FFFFFF"/>
              </w:rPr>
            </w:pPr>
            <w:r w:rsidRPr="00EB193F">
              <w:rPr>
                <w:rFonts w:cs="Times New Roman"/>
                <w:b/>
                <w:sz w:val="32"/>
                <w:szCs w:val="32"/>
              </w:rPr>
              <w:t>О членской книжке садовода</w:t>
            </w:r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</w:tr>
    </w:tbl>
    <w:p w:rsidR="00EB193F" w:rsidRPr="00EB193F" w:rsidRDefault="00EB193F" w:rsidP="00EB193F">
      <w:pPr>
        <w:ind w:firstLine="709"/>
        <w:jc w:val="both"/>
        <w:outlineLvl w:val="0"/>
        <w:rPr>
          <w:i/>
          <w:sz w:val="28"/>
          <w:szCs w:val="28"/>
        </w:rPr>
      </w:pPr>
      <w:r w:rsidRPr="00EB193F">
        <w:rPr>
          <w:i/>
          <w:sz w:val="28"/>
          <w:szCs w:val="28"/>
        </w:rPr>
        <w:t>Специалисты Управления Росреестра по Курской области консультируют  граждан на очередной «горячей линии»</w:t>
      </w:r>
    </w:p>
    <w:p w:rsidR="00EB193F" w:rsidRDefault="00EB193F" w:rsidP="00EB193F">
      <w:pPr>
        <w:ind w:firstLine="709"/>
        <w:jc w:val="both"/>
        <w:outlineLvl w:val="0"/>
        <w:rPr>
          <w:sz w:val="26"/>
          <w:szCs w:val="26"/>
        </w:rPr>
      </w:pPr>
    </w:p>
    <w:p w:rsidR="00EB193F" w:rsidRPr="00EB193F" w:rsidRDefault="00EB193F" w:rsidP="00EB193F">
      <w:pPr>
        <w:ind w:firstLine="709"/>
        <w:jc w:val="both"/>
        <w:outlineLvl w:val="0"/>
        <w:rPr>
          <w:sz w:val="26"/>
          <w:szCs w:val="26"/>
        </w:rPr>
      </w:pPr>
      <w:r w:rsidRPr="00EB193F">
        <w:rPr>
          <w:sz w:val="26"/>
          <w:szCs w:val="26"/>
        </w:rPr>
        <w:t xml:space="preserve">4 октября 2017 в Управлении Росреестра по Курской области состоялась очередная «горячая линия». </w:t>
      </w:r>
    </w:p>
    <w:p w:rsidR="007066E1" w:rsidRPr="00EB193F" w:rsidRDefault="00EB193F" w:rsidP="00EB193F">
      <w:pPr>
        <w:ind w:firstLine="708"/>
        <w:jc w:val="both"/>
        <w:rPr>
          <w:b/>
          <w:sz w:val="26"/>
          <w:szCs w:val="26"/>
        </w:rPr>
      </w:pPr>
      <w:r w:rsidRPr="00EB193F">
        <w:rPr>
          <w:b/>
          <w:sz w:val="26"/>
          <w:szCs w:val="26"/>
        </w:rPr>
        <w:t xml:space="preserve">- </w:t>
      </w:r>
      <w:r w:rsidR="007066E1" w:rsidRPr="00EB193F">
        <w:rPr>
          <w:b/>
          <w:sz w:val="26"/>
          <w:szCs w:val="26"/>
        </w:rPr>
        <w:t xml:space="preserve">Является  ли  членская  книжка  садовода  документом,  подтверждающим  право  на  земельный участок в садовом товариществе? </w:t>
      </w:r>
    </w:p>
    <w:p w:rsidR="007066E1" w:rsidRPr="00EB193F" w:rsidRDefault="007066E1" w:rsidP="007066E1">
      <w:pPr>
        <w:tabs>
          <w:tab w:val="left" w:pos="709"/>
        </w:tabs>
        <w:jc w:val="both"/>
        <w:rPr>
          <w:sz w:val="26"/>
          <w:szCs w:val="26"/>
        </w:rPr>
      </w:pPr>
      <w:r w:rsidRPr="00EB193F">
        <w:rPr>
          <w:sz w:val="26"/>
          <w:szCs w:val="26"/>
        </w:rPr>
        <w:tab/>
      </w:r>
      <w:r w:rsidR="00EB193F" w:rsidRPr="00EB193F">
        <w:rPr>
          <w:sz w:val="26"/>
          <w:szCs w:val="26"/>
        </w:rPr>
        <w:t xml:space="preserve">- </w:t>
      </w:r>
      <w:r w:rsidRPr="00EB193F">
        <w:rPr>
          <w:sz w:val="26"/>
          <w:szCs w:val="26"/>
        </w:rPr>
        <w:t xml:space="preserve">По  своей  сути  членская  книжка  садовода  только  подтверждает  Ваше  членство,  в  каком-либо товариществе или кооперативе. Но  членская  книжка  садовода  не  является  основанием  для  постановки  на  кадастровый  учет  земельного участка  и  </w:t>
      </w:r>
      <w:r w:rsidR="00EB193F" w:rsidRPr="00EB193F">
        <w:rPr>
          <w:sz w:val="26"/>
          <w:szCs w:val="26"/>
        </w:rPr>
        <w:t xml:space="preserve">осуществления </w:t>
      </w:r>
      <w:r w:rsidRPr="00EB193F">
        <w:rPr>
          <w:sz w:val="26"/>
          <w:szCs w:val="26"/>
        </w:rPr>
        <w:t>государственной  регистрации  права  собственности  на  земельный  участок,  поскольку подтверждает лишь членство гражданина в садоводческом, огородническом или дачном некоммерческом объединении (товариществе, кооперативе, партнерстве).</w:t>
      </w:r>
    </w:p>
    <w:p w:rsidR="00EB193F" w:rsidRPr="00EB193F" w:rsidRDefault="007066E1" w:rsidP="007066E1">
      <w:pPr>
        <w:tabs>
          <w:tab w:val="left" w:pos="709"/>
        </w:tabs>
        <w:jc w:val="both"/>
        <w:rPr>
          <w:b/>
          <w:sz w:val="26"/>
          <w:szCs w:val="26"/>
        </w:rPr>
      </w:pPr>
      <w:r w:rsidRPr="00EB193F">
        <w:rPr>
          <w:sz w:val="26"/>
          <w:szCs w:val="26"/>
        </w:rPr>
        <w:tab/>
      </w:r>
      <w:r w:rsidR="00EB193F" w:rsidRPr="00EB193F">
        <w:rPr>
          <w:sz w:val="26"/>
          <w:szCs w:val="26"/>
        </w:rPr>
        <w:t xml:space="preserve">- </w:t>
      </w:r>
      <w:r w:rsidR="00EB193F" w:rsidRPr="00EB193F">
        <w:rPr>
          <w:b/>
          <w:sz w:val="26"/>
          <w:szCs w:val="26"/>
        </w:rPr>
        <w:t>Достаточно ли наличия членской книжки и квитанций по  оплате взносов для  регистрации  права  собственности  на  земельный  участок  в  садовом  товариществе  по  «дачной амнистии»?</w:t>
      </w:r>
    </w:p>
    <w:p w:rsidR="007066E1" w:rsidRPr="00EB193F" w:rsidRDefault="00EB193F" w:rsidP="007066E1">
      <w:pPr>
        <w:tabs>
          <w:tab w:val="left" w:pos="709"/>
        </w:tabs>
        <w:jc w:val="both"/>
        <w:rPr>
          <w:sz w:val="26"/>
          <w:szCs w:val="26"/>
        </w:rPr>
      </w:pPr>
      <w:r w:rsidRPr="00EB193F">
        <w:rPr>
          <w:b/>
          <w:sz w:val="26"/>
          <w:szCs w:val="26"/>
        </w:rPr>
        <w:tab/>
        <w:t xml:space="preserve">- </w:t>
      </w:r>
      <w:r w:rsidRPr="00EB193F">
        <w:rPr>
          <w:sz w:val="26"/>
          <w:szCs w:val="26"/>
        </w:rPr>
        <w:t>Н</w:t>
      </w:r>
      <w:r w:rsidR="007066E1" w:rsidRPr="00EB193F">
        <w:rPr>
          <w:sz w:val="26"/>
          <w:szCs w:val="26"/>
        </w:rPr>
        <w:t>аличие  членской  книжки  и  документов,  подтверждающих  оплату  взносов,  для оформления в собственность по  Федеральному закону от 30.06.2006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(далее – Закон о дачной амнистии) недостаточно.</w:t>
      </w:r>
    </w:p>
    <w:p w:rsidR="007066E1" w:rsidRPr="00EB193F" w:rsidRDefault="007066E1" w:rsidP="007066E1">
      <w:pPr>
        <w:jc w:val="both"/>
        <w:rPr>
          <w:sz w:val="26"/>
          <w:szCs w:val="26"/>
        </w:rPr>
      </w:pPr>
      <w:r w:rsidRPr="00EB193F">
        <w:rPr>
          <w:sz w:val="26"/>
          <w:szCs w:val="26"/>
        </w:rPr>
        <w:tab/>
        <w:t xml:space="preserve">Необходимо иметь документ-основание для оформления в собственность земельного участка. Это может быть  постановление,  распоряжение,  решение  местных  органов  власти,  решение  суда  или  другой документ. Для  получения  документа-основания,  необходимо  обратиться  в  администрацию  муниципального образования,  на  территории  которого  расположен  земельный  участок,  с  заявлением  о  предоставлении земельного участка в собственность бесплатно. </w:t>
      </w:r>
    </w:p>
    <w:p w:rsidR="007066E1" w:rsidRPr="00EB193F" w:rsidRDefault="007066E1" w:rsidP="007066E1">
      <w:pPr>
        <w:jc w:val="both"/>
        <w:rPr>
          <w:sz w:val="26"/>
          <w:szCs w:val="26"/>
        </w:rPr>
      </w:pPr>
      <w:r w:rsidRPr="00EB193F">
        <w:rPr>
          <w:sz w:val="26"/>
          <w:szCs w:val="26"/>
        </w:rPr>
        <w:tab/>
        <w:t>Но, несмотря на невысокую значимость членской книжки, не спишите от нее  отказываться, в некоторых случаях  она  может  быть  единственным  документом,  подтверждающим  Ваши  права,  поэтому рекомендуется регулярно уплачивать членские и другие взносы, а так же обрабатывать участок.</w:t>
      </w:r>
    </w:p>
    <w:p w:rsidR="007066E1" w:rsidRPr="00EB193F" w:rsidRDefault="007066E1" w:rsidP="007066E1">
      <w:pPr>
        <w:jc w:val="both"/>
        <w:rPr>
          <w:sz w:val="26"/>
          <w:szCs w:val="26"/>
        </w:rPr>
      </w:pPr>
      <w:r w:rsidRPr="00EB193F">
        <w:rPr>
          <w:sz w:val="26"/>
          <w:szCs w:val="26"/>
        </w:rPr>
        <w:tab/>
        <w:t>Пункт 7 части 2 статьи 19 Федерального закона от 15.04.1998 № 66-ФЗ «О садоводческих, огороднических и дачных  некоммерческих  объединениях»  устанавливает  обязанность  члена  садоводческого, огороднического  или  дачного  некоммерческого  объединения  в  течение  трех  лет  освоить  земельный участок, если иной срок не установлен земельным законодательством.</w:t>
      </w:r>
    </w:p>
    <w:p w:rsidR="00F92A9B" w:rsidRDefault="00F92A9B"/>
    <w:sectPr w:rsidR="00F92A9B" w:rsidSect="00F9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6E1"/>
    <w:rsid w:val="000C1AD7"/>
    <w:rsid w:val="007066E1"/>
    <w:rsid w:val="00AB708A"/>
    <w:rsid w:val="00C738A2"/>
    <w:rsid w:val="00D02139"/>
    <w:rsid w:val="00EB193F"/>
    <w:rsid w:val="00F9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738A2"/>
    <w:rPr>
      <w:b/>
      <w:bCs/>
    </w:rPr>
  </w:style>
  <w:style w:type="character" w:styleId="a4">
    <w:name w:val="Emphasis"/>
    <w:basedOn w:val="a0"/>
    <w:uiPriority w:val="20"/>
    <w:qFormat/>
    <w:rsid w:val="00C738A2"/>
    <w:rPr>
      <w:i/>
      <w:iCs/>
    </w:rPr>
  </w:style>
  <w:style w:type="table" w:styleId="a5">
    <w:name w:val="Table Grid"/>
    <w:basedOn w:val="a1"/>
    <w:uiPriority w:val="59"/>
    <w:rsid w:val="00EB19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19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9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И Н</dc:creator>
  <cp:keywords/>
  <dc:description/>
  <cp:lastModifiedBy>Азарова Ю В</cp:lastModifiedBy>
  <cp:revision>3</cp:revision>
  <dcterms:created xsi:type="dcterms:W3CDTF">2017-10-11T09:20:00Z</dcterms:created>
  <dcterms:modified xsi:type="dcterms:W3CDTF">2017-10-11T11:25:00Z</dcterms:modified>
</cp:coreProperties>
</file>