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DC" w:rsidRDefault="003951DC" w:rsidP="00E00A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Лого в строч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в строчк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1DC" w:rsidRPr="002E34FC" w:rsidRDefault="003951DC" w:rsidP="00FF051C">
      <w:pPr>
        <w:spacing w:before="120" w:after="120"/>
        <w:jc w:val="center"/>
        <w:rPr>
          <w:rFonts w:ascii="Segoe UI" w:hAnsi="Segoe UI" w:cs="Segoe UI"/>
          <w:color w:val="000000" w:themeColor="text1"/>
          <w:sz w:val="28"/>
          <w:szCs w:val="28"/>
        </w:rPr>
      </w:pPr>
      <w:r w:rsidRPr="002E34FC">
        <w:rPr>
          <w:rFonts w:ascii="Segoe UI" w:hAnsi="Segoe UI" w:cs="Segoe UI"/>
          <w:color w:val="000000" w:themeColor="text1"/>
          <w:sz w:val="28"/>
          <w:szCs w:val="28"/>
        </w:rPr>
        <w:t>Более 30 границ охотничьих угодий внесены в реестр недвижимости</w:t>
      </w:r>
    </w:p>
    <w:p w:rsidR="003951DC" w:rsidRPr="002E34FC" w:rsidRDefault="003951DC" w:rsidP="002E34FC">
      <w:pPr>
        <w:spacing w:before="120" w:after="12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E34FC">
        <w:rPr>
          <w:rFonts w:ascii="Segoe UI" w:hAnsi="Segoe UI" w:cs="Segoe UI"/>
          <w:color w:val="000000" w:themeColor="text1"/>
          <w:sz w:val="24"/>
          <w:szCs w:val="24"/>
        </w:rPr>
        <w:t>Кадастровой палатой по Курской области в Единый государственный реестр недвижимости (ЕГРН) внесены сведения о 38 границах охотничьих</w:t>
      </w:r>
      <w:r w:rsidR="001107BF"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 угодий, которые </w:t>
      </w:r>
      <w:r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9647C2"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расположены </w:t>
      </w:r>
      <w:r w:rsidR="00A36AFF" w:rsidRPr="002E34FC">
        <w:rPr>
          <w:rFonts w:ascii="Segoe UI" w:hAnsi="Segoe UI" w:cs="Segoe UI"/>
          <w:color w:val="000000" w:themeColor="text1"/>
          <w:sz w:val="24"/>
          <w:szCs w:val="24"/>
        </w:rPr>
        <w:t>на территориях</w:t>
      </w:r>
      <w:r w:rsidR="00E00AD1"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9647C2" w:rsidRPr="002E34FC">
        <w:rPr>
          <w:rFonts w:ascii="Segoe UI" w:hAnsi="Segoe UI" w:cs="Segoe UI"/>
          <w:color w:val="000000" w:themeColor="text1"/>
          <w:sz w:val="24"/>
          <w:szCs w:val="24"/>
        </w:rPr>
        <w:t>Пристенско</w:t>
      </w:r>
      <w:r w:rsidR="00A36AFF" w:rsidRPr="002E34FC">
        <w:rPr>
          <w:rFonts w:ascii="Segoe UI" w:hAnsi="Segoe UI" w:cs="Segoe UI"/>
          <w:color w:val="000000" w:themeColor="text1"/>
          <w:sz w:val="24"/>
          <w:szCs w:val="24"/>
        </w:rPr>
        <w:t>го</w:t>
      </w:r>
      <w:r w:rsidR="009647C2" w:rsidRPr="002E34FC">
        <w:rPr>
          <w:rFonts w:ascii="Segoe UI" w:hAnsi="Segoe UI" w:cs="Segoe UI"/>
          <w:color w:val="000000" w:themeColor="text1"/>
          <w:sz w:val="24"/>
          <w:szCs w:val="24"/>
        </w:rPr>
        <w:t>, Рыльско</w:t>
      </w:r>
      <w:r w:rsidR="00A36AFF" w:rsidRPr="002E34FC">
        <w:rPr>
          <w:rFonts w:ascii="Segoe UI" w:hAnsi="Segoe UI" w:cs="Segoe UI"/>
          <w:color w:val="000000" w:themeColor="text1"/>
          <w:sz w:val="24"/>
          <w:szCs w:val="24"/>
        </w:rPr>
        <w:t>го</w:t>
      </w:r>
      <w:r w:rsidR="009647C2" w:rsidRPr="002E34FC">
        <w:rPr>
          <w:rFonts w:ascii="Segoe UI" w:hAnsi="Segoe UI" w:cs="Segoe UI"/>
          <w:color w:val="000000" w:themeColor="text1"/>
          <w:sz w:val="24"/>
          <w:szCs w:val="24"/>
        </w:rPr>
        <w:t>, Советско</w:t>
      </w:r>
      <w:r w:rsidR="00A36AFF" w:rsidRPr="002E34FC">
        <w:rPr>
          <w:rFonts w:ascii="Segoe UI" w:hAnsi="Segoe UI" w:cs="Segoe UI"/>
          <w:color w:val="000000" w:themeColor="text1"/>
          <w:sz w:val="24"/>
          <w:szCs w:val="24"/>
        </w:rPr>
        <w:t>го</w:t>
      </w:r>
      <w:r w:rsidR="009647C2" w:rsidRPr="002E34FC">
        <w:rPr>
          <w:rFonts w:ascii="Segoe UI" w:hAnsi="Segoe UI" w:cs="Segoe UI"/>
          <w:color w:val="000000" w:themeColor="text1"/>
          <w:sz w:val="24"/>
          <w:szCs w:val="24"/>
        </w:rPr>
        <w:t>, Солнцевско</w:t>
      </w:r>
      <w:r w:rsidR="00A36AFF" w:rsidRPr="002E34FC">
        <w:rPr>
          <w:rFonts w:ascii="Segoe UI" w:hAnsi="Segoe UI" w:cs="Segoe UI"/>
          <w:color w:val="000000" w:themeColor="text1"/>
          <w:sz w:val="24"/>
          <w:szCs w:val="24"/>
        </w:rPr>
        <w:t>го</w:t>
      </w:r>
      <w:r w:rsidR="009647C2" w:rsidRPr="002E34FC">
        <w:rPr>
          <w:rFonts w:ascii="Segoe UI" w:hAnsi="Segoe UI" w:cs="Segoe UI"/>
          <w:color w:val="000000" w:themeColor="text1"/>
          <w:sz w:val="24"/>
          <w:szCs w:val="24"/>
        </w:rPr>
        <w:t>, Суджанско</w:t>
      </w:r>
      <w:r w:rsidR="00A36AFF" w:rsidRPr="002E34FC">
        <w:rPr>
          <w:rFonts w:ascii="Segoe UI" w:hAnsi="Segoe UI" w:cs="Segoe UI"/>
          <w:color w:val="000000" w:themeColor="text1"/>
          <w:sz w:val="24"/>
          <w:szCs w:val="24"/>
        </w:rPr>
        <w:t>го</w:t>
      </w:r>
      <w:r w:rsidR="009647C2" w:rsidRPr="002E34FC">
        <w:rPr>
          <w:rFonts w:ascii="Segoe UI" w:hAnsi="Segoe UI" w:cs="Segoe UI"/>
          <w:color w:val="000000" w:themeColor="text1"/>
          <w:sz w:val="24"/>
          <w:szCs w:val="24"/>
        </w:rPr>
        <w:t>, Тимско</w:t>
      </w:r>
      <w:r w:rsidR="00A36AFF" w:rsidRPr="002E34FC">
        <w:rPr>
          <w:rFonts w:ascii="Segoe UI" w:hAnsi="Segoe UI" w:cs="Segoe UI"/>
          <w:color w:val="000000" w:themeColor="text1"/>
          <w:sz w:val="24"/>
          <w:szCs w:val="24"/>
        </w:rPr>
        <w:t>го</w:t>
      </w:r>
      <w:r w:rsidR="009647C2" w:rsidRPr="002E34FC">
        <w:rPr>
          <w:rFonts w:ascii="Segoe UI" w:hAnsi="Segoe UI" w:cs="Segoe UI"/>
          <w:color w:val="000000" w:themeColor="text1"/>
          <w:sz w:val="24"/>
          <w:szCs w:val="24"/>
        </w:rPr>
        <w:t>, Фатежско</w:t>
      </w:r>
      <w:r w:rsidR="00A36AFF" w:rsidRPr="002E34FC">
        <w:rPr>
          <w:rFonts w:ascii="Segoe UI" w:hAnsi="Segoe UI" w:cs="Segoe UI"/>
          <w:color w:val="000000" w:themeColor="text1"/>
          <w:sz w:val="24"/>
          <w:szCs w:val="24"/>
        </w:rPr>
        <w:t>го</w:t>
      </w:r>
      <w:r w:rsidR="00E00AD1" w:rsidRPr="002E34FC">
        <w:rPr>
          <w:rFonts w:ascii="Segoe UI" w:hAnsi="Segoe UI" w:cs="Segoe UI"/>
          <w:color w:val="000000" w:themeColor="text1"/>
          <w:sz w:val="24"/>
          <w:szCs w:val="24"/>
        </w:rPr>
        <w:t>, Хомутовско</w:t>
      </w:r>
      <w:r w:rsidR="00A36AFF" w:rsidRPr="002E34FC">
        <w:rPr>
          <w:rFonts w:ascii="Segoe UI" w:hAnsi="Segoe UI" w:cs="Segoe UI"/>
          <w:color w:val="000000" w:themeColor="text1"/>
          <w:sz w:val="24"/>
          <w:szCs w:val="24"/>
        </w:rPr>
        <w:t>го и Черемисиновского</w:t>
      </w:r>
      <w:r w:rsidR="00E00AD1"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 район</w:t>
      </w:r>
      <w:r w:rsidR="00A36AFF" w:rsidRPr="002E34FC">
        <w:rPr>
          <w:rFonts w:ascii="Segoe UI" w:hAnsi="Segoe UI" w:cs="Segoe UI"/>
          <w:color w:val="000000" w:themeColor="text1"/>
          <w:sz w:val="24"/>
          <w:szCs w:val="24"/>
        </w:rPr>
        <w:t>ов</w:t>
      </w:r>
      <w:r w:rsidR="00E00AD1"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 Курской области</w:t>
      </w:r>
      <w:r w:rsidR="009647C2" w:rsidRPr="002E34FC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1107BF"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E00AD1" w:rsidRPr="002E34FC" w:rsidRDefault="001107BF" w:rsidP="002E34FC">
      <w:pPr>
        <w:spacing w:before="120" w:after="12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Охотничьи угодья относятся к зонам с особыми условиями использования территорий. </w:t>
      </w:r>
      <w:r w:rsidR="00E00AD1"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На сегодняшний день </w:t>
      </w:r>
      <w:r w:rsidR="00A36AFF" w:rsidRPr="002E34FC">
        <w:rPr>
          <w:rFonts w:ascii="Segoe UI" w:hAnsi="Segoe UI" w:cs="Segoe UI"/>
          <w:color w:val="000000" w:themeColor="text1"/>
          <w:sz w:val="24"/>
          <w:szCs w:val="24"/>
        </w:rPr>
        <w:t>в ЕГРН</w:t>
      </w:r>
      <w:r w:rsidR="00E00AD1"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 содержатся сведения о границах 90 охотничьих угодий</w:t>
      </w:r>
      <w:r w:rsidR="00A36AFF"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 Курской области</w:t>
      </w:r>
      <w:r w:rsidR="00E00AD1" w:rsidRPr="002E34FC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1107BF" w:rsidRPr="002E34FC" w:rsidRDefault="001107BF" w:rsidP="002E34FC">
      <w:pPr>
        <w:spacing w:before="120" w:after="12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E34FC">
        <w:rPr>
          <w:rFonts w:ascii="Segoe UI" w:hAnsi="Segoe UI" w:cs="Segoe UI"/>
          <w:color w:val="000000" w:themeColor="text1"/>
          <w:sz w:val="24"/>
          <w:szCs w:val="24"/>
        </w:rPr>
        <w:t>Границы охотничьих угодий устанавливаются в</w:t>
      </w:r>
      <w:r w:rsidR="00E00AD1"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 целях обеспечения рационального использования и сохранения охотничьих ресурсов, осуществления видов деятельности в сфере охотничьего хозяйства</w:t>
      </w:r>
      <w:r w:rsidR="00A36AFF"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Сведения о границах охотничьих угодий отображаются на </w:t>
      </w:r>
      <w:hyperlink r:id="rId6" w:history="1">
        <w:r w:rsidRPr="002E34FC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Публичной кадастровой карте</w:t>
        </w:r>
      </w:hyperlink>
      <w:r w:rsidRPr="002E34FC">
        <w:rPr>
          <w:rStyle w:val="a3"/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Росреестра. </w:t>
      </w:r>
    </w:p>
    <w:p w:rsidR="003951DC" w:rsidRPr="00FF051C" w:rsidRDefault="00E00AD1" w:rsidP="00A36AFF">
      <w:pPr>
        <w:spacing w:before="120" w:after="12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3951DC" w:rsidRDefault="003951DC" w:rsidP="00FF051C">
      <w:pPr>
        <w:spacing w:before="120" w:after="120"/>
        <w:jc w:val="both"/>
      </w:pPr>
    </w:p>
    <w:p w:rsidR="003951DC" w:rsidRDefault="003951DC" w:rsidP="003951DC"/>
    <w:p w:rsidR="003951DC" w:rsidRDefault="003951DC" w:rsidP="003951DC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  <w:r>
        <w:rPr>
          <w:rFonts w:ascii="Segoe UI" w:eastAsia="Calibri" w:hAnsi="Segoe UI" w:cs="Segoe UI"/>
          <w:b/>
          <w:color w:val="000000" w:themeColor="text1"/>
          <w:sz w:val="18"/>
          <w:szCs w:val="18"/>
        </w:rPr>
        <w:t>Контакты для СМИ</w:t>
      </w:r>
    </w:p>
    <w:p w:rsidR="003951DC" w:rsidRDefault="003951DC" w:rsidP="003951DC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Fonts w:ascii="Segoe UI" w:eastAsia="Calibri" w:hAnsi="Segoe UI" w:cs="Segoe UI"/>
          <w:color w:val="000000" w:themeColor="text1"/>
          <w:sz w:val="18"/>
          <w:szCs w:val="18"/>
        </w:rPr>
        <w:t>Акулова Ольга, пресс-служба</w:t>
      </w:r>
    </w:p>
    <w:p w:rsidR="003951DC" w:rsidRDefault="003951DC" w:rsidP="003951DC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Fonts w:ascii="Segoe UI" w:eastAsia="Calibri" w:hAnsi="Segoe UI" w:cs="Segoe UI"/>
          <w:color w:val="000000" w:themeColor="text1"/>
          <w:sz w:val="18"/>
          <w:szCs w:val="18"/>
        </w:rPr>
        <w:t>Кадастровой палаты по Курской области</w:t>
      </w:r>
    </w:p>
    <w:p w:rsidR="003951DC" w:rsidRDefault="003951DC" w:rsidP="003951DC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Fonts w:ascii="Segoe UI" w:eastAsia="Calibri" w:hAnsi="Segoe UI" w:cs="Segoe UI"/>
          <w:color w:val="000000" w:themeColor="text1"/>
          <w:sz w:val="18"/>
          <w:szCs w:val="18"/>
        </w:rPr>
        <w:t>Тел.: (4712) 72-40-00, доб. 2232</w:t>
      </w:r>
    </w:p>
    <w:p w:rsidR="003951DC" w:rsidRDefault="003951DC" w:rsidP="003951DC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E</w:t>
      </w:r>
      <w:r>
        <w:rPr>
          <w:rFonts w:ascii="Segoe UI" w:eastAsia="Calibri" w:hAnsi="Segoe UI" w:cs="Segoe UI"/>
          <w:color w:val="000000" w:themeColor="text1"/>
          <w:sz w:val="18"/>
          <w:szCs w:val="18"/>
        </w:rPr>
        <w:t>-</w:t>
      </w:r>
      <w:r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mail</w:t>
      </w:r>
      <w:r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: </w:t>
      </w:r>
      <w:r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press</w:t>
      </w:r>
      <w:r>
        <w:rPr>
          <w:rFonts w:ascii="Segoe UI" w:eastAsia="Calibri" w:hAnsi="Segoe UI" w:cs="Segoe UI"/>
          <w:color w:val="000000" w:themeColor="text1"/>
          <w:sz w:val="18"/>
          <w:szCs w:val="18"/>
        </w:rPr>
        <w:t>@46.</w:t>
      </w:r>
      <w:proofErr w:type="spellStart"/>
      <w:r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kadastr</w:t>
      </w:r>
      <w:proofErr w:type="spellEnd"/>
      <w:r>
        <w:rPr>
          <w:rFonts w:ascii="Segoe UI" w:eastAsia="Calibri" w:hAnsi="Segoe UI" w:cs="Segoe UI"/>
          <w:color w:val="000000" w:themeColor="text1"/>
          <w:sz w:val="18"/>
          <w:szCs w:val="18"/>
        </w:rPr>
        <w:t>.</w:t>
      </w:r>
      <w:proofErr w:type="spellStart"/>
      <w:r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ru</w:t>
      </w:r>
      <w:proofErr w:type="spellEnd"/>
    </w:p>
    <w:p w:rsidR="003951DC" w:rsidRDefault="003951DC" w:rsidP="003951DC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Адрес: 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10А,Курск, 305048</w:t>
      </w:r>
    </w:p>
    <w:p w:rsidR="003951DC" w:rsidRDefault="003951DC" w:rsidP="003951DC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7" w:history="1">
        <w:r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8" w:history="1">
        <w:r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</w:p>
    <w:p w:rsidR="003951DC" w:rsidRDefault="003951DC" w:rsidP="003951DC"/>
    <w:p w:rsidR="00C72D1D" w:rsidRDefault="00C72D1D"/>
    <w:sectPr w:rsidR="00C7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DC"/>
    <w:rsid w:val="001107BF"/>
    <w:rsid w:val="002E34FC"/>
    <w:rsid w:val="003951DC"/>
    <w:rsid w:val="004177F5"/>
    <w:rsid w:val="009647C2"/>
    <w:rsid w:val="00A36AFF"/>
    <w:rsid w:val="00A70C76"/>
    <w:rsid w:val="00C72D1D"/>
    <w:rsid w:val="00E00AD1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1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07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1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0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kp_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kk5.rosreest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admin</cp:lastModifiedBy>
  <cp:revision>2</cp:revision>
  <dcterms:created xsi:type="dcterms:W3CDTF">2019-09-02T12:04:00Z</dcterms:created>
  <dcterms:modified xsi:type="dcterms:W3CDTF">2019-09-02T12:04:00Z</dcterms:modified>
</cp:coreProperties>
</file>