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3C" w:rsidRPr="00F61688" w:rsidRDefault="00FB413C" w:rsidP="00F61688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F616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Охранная зона </w:t>
      </w:r>
      <w:r w:rsidR="00213749" w:rsidRPr="00F616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памятника природы </w:t>
      </w:r>
      <w:r w:rsidR="00337516" w:rsidRPr="00F616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4809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Урочищ</w:t>
      </w:r>
      <w:r w:rsidR="00213749" w:rsidRPr="004809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</w:t>
      </w:r>
      <w:r w:rsidRPr="004809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2560" w:rsidRPr="004809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4809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Большой курган</w:t>
      </w:r>
      <w:r w:rsidR="007E2560" w:rsidRPr="004809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4809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F616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истоки р</w:t>
      </w:r>
      <w:r w:rsidR="00B27156" w:rsidRPr="00F616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F616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Свапы</w:t>
      </w:r>
      <w:r w:rsidR="00337516" w:rsidRPr="00F616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F616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внесена в </w:t>
      </w:r>
      <w:r w:rsidR="00B27156" w:rsidRPr="00F616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</w:t>
      </w:r>
      <w:r w:rsidRPr="00F6168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реестр недвижимости</w:t>
      </w:r>
    </w:p>
    <w:p w:rsidR="00FB413C" w:rsidRPr="006E75AD" w:rsidRDefault="00FF45F8" w:rsidP="006E75AD">
      <w:pPr>
        <w:pStyle w:val="a7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Кадастровая палата Курской области внесла в </w:t>
      </w:r>
      <w:r w:rsidR="00A23668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Един</w:t>
      </w:r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23668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23668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недвижимости (ЕГРН)</w:t>
      </w:r>
      <w:r w:rsidR="00133A59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</w:t>
      </w:r>
      <w:r w:rsidR="00FB413C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об охранной зоне памятника природы регионального значения «Урочище «Большой курган» и истоки р</w:t>
      </w:r>
      <w:r w:rsidR="00337516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413C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Свапы» (46.18.2.85).</w:t>
      </w:r>
    </w:p>
    <w:p w:rsidR="00213749" w:rsidRPr="006E75AD" w:rsidRDefault="00213749" w:rsidP="006E75AD">
      <w:pPr>
        <w:pStyle w:val="a7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Площадь памятника природы  составляет порядка 162 га. Это сложный по конфигурации участок, состоящий</w:t>
      </w:r>
      <w:r w:rsidR="007E2560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трех взаимосвязанных урочищ:</w:t>
      </w:r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изолированного холма с лесным массивом «Большой курган» и двух прилегающих к нему ложбин </w:t>
      </w:r>
      <w:r w:rsidR="00F61688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верховьев балок «Верхняя стрелка» и «Нижняя стрелка», которые являются истоками р</w:t>
      </w:r>
      <w:r w:rsidR="007E2560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еки</w:t>
      </w:r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Свапы. </w:t>
      </w:r>
    </w:p>
    <w:p w:rsidR="00B27156" w:rsidRPr="006E75AD" w:rsidRDefault="00B27156" w:rsidP="006E75AD">
      <w:pPr>
        <w:pStyle w:val="a7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Охранная зона памятника природ</w:t>
      </w:r>
      <w:r w:rsidR="00587130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расположена на территории Ольховатского и 2-го Поныровского сельсоветов Поныровского района Курской области и представляет собой контур шириной около 20 м, проходящий по периметру границ памятника природы.  Площадь охранно</w:t>
      </w:r>
      <w:r w:rsidR="007E2560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й зоны составляет  почти 15 га.</w:t>
      </w:r>
    </w:p>
    <w:p w:rsidR="00587130" w:rsidRPr="006E75AD" w:rsidRDefault="00587130" w:rsidP="006E75AD">
      <w:pPr>
        <w:pStyle w:val="a7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охранной зоны запрещается деятельность, оказывающая негативное воздействие на природные комплексы и объекты растительного и животного мира памятника природы.</w:t>
      </w:r>
    </w:p>
    <w:p w:rsidR="00DE3D0E" w:rsidRPr="006E75AD" w:rsidRDefault="000D7EA5" w:rsidP="006E75AD">
      <w:pPr>
        <w:pStyle w:val="a7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охранных зонах отображаются на </w:t>
      </w:r>
      <w:hyperlink r:id="rId6" w:anchor="x=11554711.454933215&amp;y=10055441.599232892&amp;z=3" w:history="1">
        <w:r w:rsidR="00816CDB" w:rsidRPr="006E75AD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Публичной кадастровой карте</w:t>
        </w:r>
      </w:hyperlink>
      <w:r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3D0E" w:rsidRPr="006E75AD">
        <w:rPr>
          <w:rFonts w:ascii="Times New Roman" w:hAnsi="Times New Roman" w:cs="Times New Roman"/>
          <w:color w:val="000000" w:themeColor="text1"/>
          <w:sz w:val="28"/>
          <w:szCs w:val="28"/>
        </w:rPr>
        <w:t>По учетному номеру охранной зоны можно увидеть основную информацию: наименование, описание, ограничения, дату внесения сведений в ЕГРН.</w:t>
      </w:r>
    </w:p>
    <w:p w:rsidR="00816CDB" w:rsidRDefault="00816CDB" w:rsidP="00F61688">
      <w:pPr>
        <w:pStyle w:val="a7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567" w:rsidRPr="00F61688" w:rsidRDefault="005A3567" w:rsidP="00F61688">
      <w:pPr>
        <w:pStyle w:val="a7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EA5" w:rsidRPr="00F61688" w:rsidRDefault="000D7EA5" w:rsidP="00F61688">
      <w:pPr>
        <w:pStyle w:val="a7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EA5" w:rsidRPr="00F61688" w:rsidSect="00DE3D0E">
      <w:pgSz w:w="11906" w:h="16838"/>
      <w:pgMar w:top="141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0"/>
    <w:rsid w:val="00060552"/>
    <w:rsid w:val="00061ED3"/>
    <w:rsid w:val="00070249"/>
    <w:rsid w:val="00085298"/>
    <w:rsid w:val="00092EDF"/>
    <w:rsid w:val="000D7EA5"/>
    <w:rsid w:val="000F7720"/>
    <w:rsid w:val="00133A59"/>
    <w:rsid w:val="00154BBB"/>
    <w:rsid w:val="00154EC9"/>
    <w:rsid w:val="0018661F"/>
    <w:rsid w:val="001B255F"/>
    <w:rsid w:val="00213749"/>
    <w:rsid w:val="0022590F"/>
    <w:rsid w:val="002363B3"/>
    <w:rsid w:val="00262E37"/>
    <w:rsid w:val="00265F69"/>
    <w:rsid w:val="002A26AB"/>
    <w:rsid w:val="002E19B8"/>
    <w:rsid w:val="00306109"/>
    <w:rsid w:val="00320BF0"/>
    <w:rsid w:val="00320FE7"/>
    <w:rsid w:val="00337516"/>
    <w:rsid w:val="003917AD"/>
    <w:rsid w:val="003F2B3F"/>
    <w:rsid w:val="00406064"/>
    <w:rsid w:val="00411FF8"/>
    <w:rsid w:val="004177F5"/>
    <w:rsid w:val="00480953"/>
    <w:rsid w:val="00491BBE"/>
    <w:rsid w:val="004B747B"/>
    <w:rsid w:val="00500BC0"/>
    <w:rsid w:val="00524B47"/>
    <w:rsid w:val="0055552A"/>
    <w:rsid w:val="00587130"/>
    <w:rsid w:val="005873AB"/>
    <w:rsid w:val="005A3567"/>
    <w:rsid w:val="0063359B"/>
    <w:rsid w:val="00636B9F"/>
    <w:rsid w:val="006733D1"/>
    <w:rsid w:val="006B47EE"/>
    <w:rsid w:val="006E75AD"/>
    <w:rsid w:val="007E2560"/>
    <w:rsid w:val="00816CDB"/>
    <w:rsid w:val="008432E3"/>
    <w:rsid w:val="00854495"/>
    <w:rsid w:val="00916F8F"/>
    <w:rsid w:val="00A23668"/>
    <w:rsid w:val="00A53368"/>
    <w:rsid w:val="00A83860"/>
    <w:rsid w:val="00AE427E"/>
    <w:rsid w:val="00B27156"/>
    <w:rsid w:val="00BD0E0F"/>
    <w:rsid w:val="00C23BE4"/>
    <w:rsid w:val="00C72D1D"/>
    <w:rsid w:val="00CD0017"/>
    <w:rsid w:val="00D965E1"/>
    <w:rsid w:val="00DE3D0E"/>
    <w:rsid w:val="00E02EAE"/>
    <w:rsid w:val="00E31331"/>
    <w:rsid w:val="00F15BAD"/>
    <w:rsid w:val="00F61688"/>
    <w:rsid w:val="00FB413C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B3F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587130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871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713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713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71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71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0BC0"/>
    <w:rPr>
      <w:b/>
      <w:bCs/>
    </w:rPr>
  </w:style>
  <w:style w:type="character" w:customStyle="1" w:styleId="highlighted">
    <w:name w:val="highlighted"/>
    <w:basedOn w:val="a0"/>
    <w:rsid w:val="00500BC0"/>
  </w:style>
  <w:style w:type="character" w:styleId="a4">
    <w:name w:val="Hyperlink"/>
    <w:basedOn w:val="a0"/>
    <w:uiPriority w:val="99"/>
    <w:unhideWhenUsed/>
    <w:rsid w:val="00225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B3F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587130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871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713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713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71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7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99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61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0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444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305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9002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kk5.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50F6-3D03-4DD1-92D6-0AFB2C13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admin</cp:lastModifiedBy>
  <cp:revision>2</cp:revision>
  <cp:lastPrinted>2019-12-04T07:53:00Z</cp:lastPrinted>
  <dcterms:created xsi:type="dcterms:W3CDTF">2019-12-10T11:50:00Z</dcterms:created>
  <dcterms:modified xsi:type="dcterms:W3CDTF">2019-12-10T11:50:00Z</dcterms:modified>
</cp:coreProperties>
</file>